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Default="00B959FE" w:rsidP="00B959FE">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w:t>
      </w:r>
      <w:r w:rsidRPr="004B723E">
        <w:rPr>
          <w:rFonts w:ascii="inherit" w:eastAsia="宋体" w:hAnsi="inherit" w:cs="Arial" w:hint="eastAsia"/>
          <w:b/>
          <w:bCs/>
          <w:color w:val="333333"/>
          <w:kern w:val="36"/>
          <w:sz w:val="38"/>
          <w:szCs w:val="38"/>
        </w:rPr>
        <w:t>电子称纸标价签收银纸项目</w:t>
      </w:r>
      <w:r>
        <w:rPr>
          <w:rFonts w:ascii="微软雅黑" w:eastAsia="微软雅黑" w:hAnsi="微软雅黑" w:cs="FKJSFK+é»ä½" w:hint="eastAsia"/>
          <w:color w:val="000000"/>
          <w:sz w:val="48"/>
          <w:szCs w:val="48"/>
        </w:rPr>
        <w:t>)自用品采购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F32B71">
        <w:rPr>
          <w:rFonts w:ascii="微软雅黑" w:eastAsia="微软雅黑" w:hAnsi="微软雅黑" w:cs="FKJSFK+é»ä½" w:hint="eastAsia"/>
          <w:color w:val="000000"/>
          <w:sz w:val="48"/>
          <w:szCs w:val="48"/>
        </w:rPr>
        <w:t>1</w:t>
      </w:r>
      <w:r w:rsidR="002740D7">
        <w:rPr>
          <w:rFonts w:ascii="微软雅黑" w:eastAsia="微软雅黑" w:hAnsi="微软雅黑" w:cs="FKJSFK+é»ä½" w:hint="eastAsia"/>
          <w:color w:val="000000"/>
          <w:sz w:val="48"/>
          <w:szCs w:val="48"/>
        </w:rPr>
        <w:t>0</w:t>
      </w:r>
      <w:r w:rsidR="00F32B71">
        <w:rPr>
          <w:rFonts w:ascii="微软雅黑" w:eastAsia="微软雅黑" w:hAnsi="微软雅黑" w:cs="FKJSFK+é»ä½" w:hint="eastAsia"/>
          <w:color w:val="000000"/>
          <w:sz w:val="48"/>
          <w:szCs w:val="48"/>
        </w:rPr>
        <w:t>415</w:t>
      </w:r>
      <w:r w:rsidR="00B959FE">
        <w:rPr>
          <w:rFonts w:ascii="微软雅黑" w:eastAsia="微软雅黑" w:hAnsi="微软雅黑" w:cs="FKJSFK+é»ä½" w:hint="eastAsia"/>
          <w:color w:val="000000"/>
          <w:sz w:val="48"/>
          <w:szCs w:val="48"/>
        </w:rPr>
        <w:t>0</w:t>
      </w:r>
      <w:r w:rsidR="00BD0911" w:rsidRPr="00BD0911">
        <w:rPr>
          <w:rFonts w:ascii="微软雅黑" w:eastAsia="微软雅黑" w:hAnsi="微软雅黑" w:cs="FKJSFK+é»ä½"/>
          <w:color w:val="000000"/>
          <w:sz w:val="48"/>
          <w:szCs w:val="48"/>
        </w:rPr>
        <w:t>00</w:t>
      </w:r>
      <w:r w:rsidR="00B959FE">
        <w:rPr>
          <w:rFonts w:ascii="微软雅黑" w:eastAsia="微软雅黑" w:hAnsi="微软雅黑" w:cs="FKJSFK+é»ä½" w:hint="eastAsia"/>
          <w:color w:val="000000"/>
          <w:sz w:val="48"/>
          <w:szCs w:val="48"/>
        </w:rPr>
        <w:t>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F32B71">
        <w:rPr>
          <w:rFonts w:ascii="微软雅黑" w:eastAsia="微软雅黑" w:hAnsi="微软雅黑" w:hint="eastAsia"/>
          <w:sz w:val="48"/>
          <w:szCs w:val="48"/>
        </w:rPr>
        <w:t>1</w:t>
      </w:r>
      <w:r w:rsidRPr="003B0D8A">
        <w:rPr>
          <w:rFonts w:ascii="微软雅黑" w:eastAsia="微软雅黑" w:hAnsi="微软雅黑" w:hint="eastAsia"/>
          <w:sz w:val="48"/>
          <w:szCs w:val="48"/>
        </w:rPr>
        <w:t>年</w:t>
      </w:r>
      <w:r w:rsidR="00F32B71">
        <w:rPr>
          <w:rFonts w:ascii="微软雅黑" w:eastAsia="微软雅黑" w:hAnsi="微软雅黑" w:hint="eastAsia"/>
          <w:sz w:val="48"/>
          <w:szCs w:val="48"/>
        </w:rPr>
        <w:t>4</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B959FE">
      <w:pPr>
        <w:autoSpaceDE w:val="0"/>
        <w:autoSpaceDN w:val="0"/>
        <w:ind w:firstLineChars="575" w:firstLine="138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电子称纸标价签收银纸项目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FC49CF" w:rsidRPr="00B959FE">
        <w:rPr>
          <w:rFonts w:ascii="微软雅黑" w:eastAsia="微软雅黑" w:hAnsi="微软雅黑" w:cs="AMWJBW+é»ä½" w:hint="eastAsia"/>
          <w:color w:val="000000"/>
          <w:sz w:val="24"/>
          <w:szCs w:val="24"/>
        </w:rPr>
        <w:t>电子称纸标价签收银纸项目</w:t>
      </w:r>
      <w:r w:rsidR="00FC49CF">
        <w:rPr>
          <w:rFonts w:ascii="微软雅黑" w:eastAsia="微软雅黑" w:hAnsi="微软雅黑" w:cs="AMWJBW+é»ä½" w:hint="eastAsia"/>
          <w:color w:val="000000"/>
          <w:sz w:val="24"/>
          <w:szCs w:val="24"/>
        </w:rPr>
        <w:t>的采购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F32B71" w:rsidP="00B959FE">
      <w:pPr>
        <w:pStyle w:val="a3"/>
        <w:autoSpaceDE w:val="0"/>
        <w:autoSpaceDN w:val="0"/>
        <w:ind w:left="405" w:firstLineChars="0" w:firstLine="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2021-2022</w:t>
      </w:r>
      <w:r w:rsidR="00B959FE" w:rsidRPr="00B959FE">
        <w:rPr>
          <w:rFonts w:ascii="微软雅黑" w:eastAsia="微软雅黑" w:hAnsi="微软雅黑" w:cs="AMWJBW+é»ä½" w:hint="eastAsia"/>
          <w:color w:val="000000"/>
          <w:sz w:val="24"/>
          <w:szCs w:val="24"/>
        </w:rPr>
        <w:t>年人人乐老店及新开门</w:t>
      </w:r>
      <w:proofErr w:type="gramStart"/>
      <w:r w:rsidR="00B959FE" w:rsidRPr="00B959FE">
        <w:rPr>
          <w:rFonts w:ascii="微软雅黑" w:eastAsia="微软雅黑" w:hAnsi="微软雅黑" w:cs="AMWJBW+é»ä½" w:hint="eastAsia"/>
          <w:color w:val="000000"/>
          <w:sz w:val="24"/>
          <w:szCs w:val="24"/>
        </w:rPr>
        <w:t>店需求</w:t>
      </w:r>
      <w:proofErr w:type="gramEnd"/>
      <w:r w:rsidR="00B959FE" w:rsidRPr="00B959FE">
        <w:rPr>
          <w:rFonts w:ascii="微软雅黑" w:eastAsia="微软雅黑" w:hAnsi="微软雅黑" w:cs="AMWJBW+é»ä½" w:hint="eastAsia"/>
          <w:color w:val="000000"/>
          <w:sz w:val="24"/>
          <w:szCs w:val="24"/>
        </w:rPr>
        <w:t>的电子称纸标价签收银纸项目进行采购招标</w:t>
      </w:r>
      <w:r w:rsidR="00B959FE"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w:t>
      </w:r>
      <w:r w:rsidR="00F32B71">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年</w:t>
      </w:r>
      <w:r w:rsidR="00E40FE0">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月</w:t>
      </w:r>
      <w:r w:rsidR="00E40FE0">
        <w:rPr>
          <w:rFonts w:ascii="微软雅黑" w:eastAsia="微软雅黑" w:hAnsi="微软雅黑" w:hint="eastAsia"/>
          <w:color w:val="000000"/>
          <w:sz w:val="24"/>
          <w:szCs w:val="24"/>
        </w:rPr>
        <w:t>28</w:t>
      </w:r>
      <w:r w:rsidRPr="003B0D8A">
        <w:rPr>
          <w:rFonts w:ascii="微软雅黑" w:eastAsia="微软雅黑" w:hAnsi="微软雅黑" w:hint="eastAsia"/>
          <w:color w:val="000000"/>
          <w:sz w:val="24"/>
          <w:szCs w:val="24"/>
        </w:rPr>
        <w:t>日下午时，投标地点为深圳市宝安区石岩街道州石路北侧人人乐物流中心主楼二层设备采购部。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w:t>
      </w:r>
      <w:r w:rsidRPr="003B0D8A">
        <w:rPr>
          <w:rFonts w:ascii="微软雅黑" w:eastAsia="微软雅黑" w:hAnsi="微软雅黑"/>
          <w:color w:val="000000"/>
          <w:sz w:val="24"/>
          <w:szCs w:val="24"/>
        </w:rPr>
        <w:lastRenderedPageBreak/>
        <w:t>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联系人：林俊龙，联系电话：13798274833</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hyperlink r:id="rId9" w:history="1">
        <w:r w:rsidRPr="00B959FE">
          <w:rPr>
            <w:rFonts w:ascii="微软雅黑" w:eastAsia="微软雅黑" w:hAnsi="微软雅黑" w:cs="Arial"/>
            <w:color w:val="000000"/>
            <w:kern w:val="0"/>
            <w:sz w:val="24"/>
            <w:szCs w:val="24"/>
            <w:bdr w:val="none" w:sz="0" w:space="0" w:color="auto" w:frame="1"/>
          </w:rPr>
          <w:t>zczhaobiao@renrenle.cn</w:t>
        </w:r>
      </w:hyperlink>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sidRPr="00AF3259">
        <w:rPr>
          <w:rFonts w:ascii="微软雅黑" w:eastAsia="微软雅黑" w:hAnsi="微软雅黑" w:hint="eastAsia"/>
          <w:color w:val="000000"/>
          <w:sz w:val="24"/>
          <w:szCs w:val="24"/>
        </w:rPr>
        <w:t>开标</w:t>
      </w:r>
      <w:r w:rsidR="008F2B74" w:rsidRPr="00AF3259">
        <w:rPr>
          <w:rFonts w:ascii="微软雅黑" w:eastAsia="微软雅黑" w:hAnsi="微软雅黑" w:hint="eastAsia"/>
          <w:color w:val="000000"/>
          <w:sz w:val="24"/>
          <w:szCs w:val="24"/>
        </w:rPr>
        <w:t>计划用时</w:t>
      </w:r>
      <w:r w:rsidR="008F2B74" w:rsidRPr="00AF3259">
        <w:rPr>
          <w:rFonts w:ascii="微软雅黑" w:eastAsia="微软雅黑" w:hAnsi="微软雅黑" w:hint="eastAsia"/>
          <w:b/>
          <w:color w:val="000000"/>
          <w:sz w:val="24"/>
          <w:szCs w:val="24"/>
        </w:rPr>
        <w:t>1</w:t>
      </w:r>
      <w:r w:rsidR="008F2B74" w:rsidRPr="00AF3259">
        <w:rPr>
          <w:rFonts w:ascii="微软雅黑" w:eastAsia="微软雅黑" w:hAnsi="微软雅黑" w:hint="eastAsia"/>
          <w:color w:val="000000"/>
          <w:sz w:val="24"/>
          <w:szCs w:val="24"/>
        </w:rPr>
        <w:t>小时,</w:t>
      </w:r>
      <w:r w:rsidRPr="00AF3259">
        <w:rPr>
          <w:rFonts w:ascii="微软雅黑" w:eastAsia="微软雅黑" w:hAnsi="微软雅黑" w:hint="eastAsia"/>
          <w:color w:val="000000"/>
          <w:sz w:val="24"/>
          <w:szCs w:val="24"/>
        </w:rPr>
        <w:t>开标后采用</w:t>
      </w:r>
      <w:r w:rsidRPr="00AF3259">
        <w:rPr>
          <w:rFonts w:ascii="微软雅黑" w:eastAsia="微软雅黑" w:hAnsi="微软雅黑" w:hint="eastAsia"/>
          <w:b/>
          <w:color w:val="000000"/>
          <w:sz w:val="24"/>
          <w:szCs w:val="24"/>
        </w:rPr>
        <w:t>暗标</w:t>
      </w:r>
      <w:r w:rsidRPr="00AF3259">
        <w:rPr>
          <w:rFonts w:ascii="微软雅黑" w:eastAsia="微软雅黑" w:hAnsi="微软雅黑" w:hint="eastAsia"/>
          <w:color w:val="000000"/>
          <w:sz w:val="24"/>
          <w:szCs w:val="24"/>
        </w:rPr>
        <w:t>评标,评标时间约15~20个工作日,</w:t>
      </w:r>
      <w:r>
        <w:rPr>
          <w:rFonts w:ascii="微软雅黑" w:eastAsia="微软雅黑" w:hAnsi="微软雅黑" w:hint="eastAsia"/>
          <w:color w:val="000000"/>
          <w:sz w:val="24"/>
          <w:szCs w:val="24"/>
        </w:rPr>
        <w:t>具体视招标</w:t>
      </w:r>
      <w:proofErr w:type="gramStart"/>
      <w:r>
        <w:rPr>
          <w:rFonts w:ascii="微软雅黑" w:eastAsia="微软雅黑" w:hAnsi="微软雅黑" w:hint="eastAsia"/>
          <w:color w:val="000000"/>
          <w:sz w:val="24"/>
          <w:szCs w:val="24"/>
        </w:rPr>
        <w:t>方情况</w:t>
      </w:r>
      <w:proofErr w:type="gramEnd"/>
      <w:r>
        <w:rPr>
          <w:rFonts w:ascii="微软雅黑" w:eastAsia="微软雅黑" w:hAnsi="微软雅黑" w:hint="eastAsia"/>
          <w:color w:val="000000"/>
          <w:sz w:val="24"/>
          <w:szCs w:val="24"/>
        </w:rPr>
        <w:t>而定,诚邀各投标人准时参加开标,请各投标人根据自身情况决定是否参加现场开标,未参加的投标人视为默认开标结果.</w:t>
      </w:r>
    </w:p>
    <w:p w:rsidR="004D7E5F" w:rsidRPr="003B0D8A" w:rsidRDefault="00CF1518"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4D7E5F" w:rsidRDefault="00AF3259" w:rsidP="004D7E5F">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开标</w:t>
      </w:r>
      <w:r w:rsidR="00CF1518">
        <w:rPr>
          <w:rFonts w:ascii="微软雅黑" w:eastAsia="微软雅黑" w:hAnsi="微软雅黑"/>
          <w:color w:val="000000"/>
          <w:sz w:val="24"/>
          <w:szCs w:val="24"/>
        </w:rPr>
        <w:t>结束后</w:t>
      </w:r>
      <w:r>
        <w:rPr>
          <w:rFonts w:ascii="微软雅黑" w:eastAsia="微软雅黑" w:hAnsi="微软雅黑" w:hint="eastAsia"/>
          <w:color w:val="000000"/>
          <w:sz w:val="24"/>
          <w:szCs w:val="24"/>
        </w:rPr>
        <w:t>至</w:t>
      </w:r>
      <w:r w:rsidR="00CF1518" w:rsidRPr="003B0D8A">
        <w:rPr>
          <w:rFonts w:ascii="微软雅黑" w:eastAsia="微软雅黑" w:hAnsi="微软雅黑" w:hint="eastAsia"/>
          <w:color w:val="000000"/>
          <w:sz w:val="24"/>
          <w:szCs w:val="24"/>
        </w:rPr>
        <w:t>20</w:t>
      </w:r>
      <w:r w:rsidR="002740D7">
        <w:rPr>
          <w:rFonts w:ascii="微软雅黑" w:eastAsia="微软雅黑" w:hAnsi="微软雅黑" w:hint="eastAsia"/>
          <w:color w:val="000000"/>
          <w:sz w:val="24"/>
          <w:szCs w:val="24"/>
        </w:rPr>
        <w:t>2</w:t>
      </w:r>
      <w:r w:rsidR="00F32B71">
        <w:rPr>
          <w:rFonts w:ascii="微软雅黑" w:eastAsia="微软雅黑" w:hAnsi="微软雅黑" w:hint="eastAsia"/>
          <w:color w:val="000000"/>
          <w:sz w:val="24"/>
          <w:szCs w:val="24"/>
        </w:rPr>
        <w:t>1</w:t>
      </w:r>
      <w:r w:rsidR="00CF1518" w:rsidRPr="003B0D8A">
        <w:rPr>
          <w:rFonts w:ascii="微软雅黑" w:eastAsia="微软雅黑" w:hAnsi="微软雅黑" w:hint="eastAsia"/>
          <w:color w:val="000000"/>
          <w:sz w:val="24"/>
          <w:szCs w:val="24"/>
        </w:rPr>
        <w:t>年</w:t>
      </w:r>
      <w:r w:rsidR="00E40FE0">
        <w:rPr>
          <w:rFonts w:ascii="微软雅黑" w:eastAsia="微软雅黑" w:hAnsi="微软雅黑" w:hint="eastAsia"/>
          <w:color w:val="000000"/>
          <w:sz w:val="24"/>
          <w:szCs w:val="24"/>
        </w:rPr>
        <w:t>4</w:t>
      </w:r>
      <w:r w:rsidR="00CF1518" w:rsidRPr="003B0D8A">
        <w:rPr>
          <w:rFonts w:ascii="微软雅黑" w:eastAsia="微软雅黑" w:hAnsi="微软雅黑" w:hint="eastAsia"/>
          <w:color w:val="000000"/>
          <w:sz w:val="24"/>
          <w:szCs w:val="24"/>
        </w:rPr>
        <w:t>月</w:t>
      </w:r>
      <w:r w:rsidR="00E40FE0">
        <w:rPr>
          <w:rFonts w:ascii="微软雅黑" w:eastAsia="微软雅黑" w:hAnsi="微软雅黑" w:hint="eastAsia"/>
          <w:color w:val="000000"/>
          <w:sz w:val="24"/>
          <w:szCs w:val="24"/>
        </w:rPr>
        <w:t>29</w:t>
      </w:r>
      <w:r w:rsidR="00B959FE">
        <w:rPr>
          <w:rFonts w:ascii="微软雅黑" w:eastAsia="微软雅黑" w:hAnsi="微软雅黑" w:hint="eastAsia"/>
          <w:color w:val="000000"/>
          <w:sz w:val="24"/>
          <w:szCs w:val="24"/>
        </w:rPr>
        <w:t>日</w:t>
      </w:r>
      <w:r w:rsidR="00E40FE0">
        <w:rPr>
          <w:rFonts w:ascii="微软雅黑" w:eastAsia="微软雅黑" w:hAnsi="微软雅黑" w:hint="eastAsia"/>
          <w:color w:val="000000"/>
          <w:sz w:val="24"/>
          <w:szCs w:val="24"/>
        </w:rPr>
        <w:t>12</w:t>
      </w:r>
      <w:r w:rsidR="00CF1518" w:rsidRPr="003B0D8A">
        <w:rPr>
          <w:rFonts w:ascii="微软雅黑" w:eastAsia="微软雅黑" w:hAnsi="微软雅黑" w:hint="eastAsia"/>
          <w:color w:val="000000"/>
          <w:sz w:val="24"/>
          <w:szCs w:val="24"/>
        </w:rPr>
        <w:t>时</w:t>
      </w:r>
      <w:r w:rsidR="00CF1518">
        <w:rPr>
          <w:rFonts w:ascii="微软雅黑" w:eastAsia="微软雅黑" w:hAnsi="微软雅黑" w:hint="eastAsia"/>
          <w:color w:val="000000"/>
          <w:sz w:val="24"/>
          <w:szCs w:val="24"/>
        </w:rPr>
        <w:t>前,请提供一份Excel版分项报价表至邮箱</w:t>
      </w:r>
      <w:hyperlink r:id="rId10" w:history="1">
        <w:r w:rsidR="00B959FE" w:rsidRPr="00B959FE">
          <w:rPr>
            <w:rFonts w:ascii="微软雅黑" w:eastAsia="微软雅黑" w:hAnsi="微软雅黑" w:cs="Arial"/>
            <w:color w:val="000000"/>
            <w:kern w:val="0"/>
            <w:sz w:val="24"/>
            <w:szCs w:val="24"/>
            <w:bdr w:val="none" w:sz="0" w:space="0" w:color="auto" w:frame="1"/>
          </w:rPr>
          <w:t>zczhaobiao@renrenle.cn</w:t>
        </w:r>
      </w:hyperlink>
      <w:r w:rsidR="00CF1518">
        <w:rPr>
          <w:rFonts w:ascii="微软雅黑" w:eastAsia="微软雅黑" w:hAnsi="微软雅黑" w:hint="eastAsia"/>
          <w:color w:val="000000"/>
          <w:sz w:val="24"/>
          <w:szCs w:val="24"/>
        </w:rPr>
        <w:t>,</w:t>
      </w:r>
      <w:r w:rsidR="00CF1518">
        <w:rPr>
          <w:rFonts w:ascii="微软雅黑" w:eastAsia="微软雅黑" w:hAnsi="微软雅黑"/>
          <w:color w:val="000000"/>
          <w:sz w:val="24"/>
          <w:szCs w:val="24"/>
        </w:rPr>
        <w:t>若</w:t>
      </w:r>
      <w:r w:rsidR="00CF1518">
        <w:rPr>
          <w:rFonts w:ascii="微软雅黑" w:eastAsia="微软雅黑" w:hAnsi="微软雅黑" w:hint="eastAsia"/>
          <w:color w:val="000000"/>
          <w:sz w:val="24"/>
          <w:szCs w:val="24"/>
        </w:rPr>
        <w:t>Excel版分项报价表与纸质版标书不一致时,</w:t>
      </w:r>
      <w:r w:rsidR="00CF1518" w:rsidRPr="00137548">
        <w:rPr>
          <w:rFonts w:ascii="微软雅黑" w:eastAsia="微软雅黑" w:hAnsi="微软雅黑" w:hint="eastAsia"/>
          <w:color w:val="000000"/>
          <w:sz w:val="24"/>
          <w:szCs w:val="24"/>
        </w:rPr>
        <w:t xml:space="preserve"> </w:t>
      </w:r>
      <w:r w:rsidR="00CF1518" w:rsidRPr="003B0D8A">
        <w:rPr>
          <w:rFonts w:ascii="微软雅黑" w:eastAsia="微软雅黑" w:hAnsi="微软雅黑" w:hint="eastAsia"/>
          <w:color w:val="000000"/>
          <w:sz w:val="24"/>
          <w:szCs w:val="24"/>
        </w:rPr>
        <w:t>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hyperlink r:id="rId11" w:history="1">
              <w:r w:rsidR="00B959FE"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B959FE" w:rsidP="00B959FE">
            <w:r w:rsidRPr="00B959FE">
              <w:rPr>
                <w:rFonts w:hint="eastAsia"/>
              </w:rPr>
              <w:t>电子称纸标价签收银纸项目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F32B71" w:rsidP="00B959FE">
            <w:pPr>
              <w:autoSpaceDE w:val="0"/>
              <w:autoSpaceDN w:val="0"/>
              <w:jc w:val="left"/>
            </w:pPr>
            <w:r>
              <w:rPr>
                <w:rFonts w:hint="eastAsia"/>
              </w:rPr>
              <w:t>2021-2022</w:t>
            </w:r>
            <w:r w:rsidR="00B959FE" w:rsidRPr="00B959FE">
              <w:rPr>
                <w:rFonts w:hint="eastAsia"/>
              </w:rPr>
              <w:t>年人人乐老店及新开门</w:t>
            </w:r>
            <w:proofErr w:type="gramStart"/>
            <w:r w:rsidR="00B959FE" w:rsidRPr="00B959FE">
              <w:rPr>
                <w:rFonts w:hint="eastAsia"/>
              </w:rPr>
              <w:t>店需求</w:t>
            </w:r>
            <w:proofErr w:type="gramEnd"/>
            <w:r w:rsidR="00B959FE" w:rsidRPr="00B959FE">
              <w:rPr>
                <w:rFonts w:hint="eastAsia"/>
              </w:rPr>
              <w:t>的电子称纸标价签收银纸项目进行采购招标</w:t>
            </w:r>
            <w:r w:rsidR="00B959FE"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F32B71">
            <w:r w:rsidRPr="00AD345B">
              <w:rPr>
                <w:rFonts w:hint="eastAsia"/>
              </w:rPr>
              <w:t>时间：</w:t>
            </w:r>
            <w:r w:rsidRPr="00AD345B">
              <w:rPr>
                <w:rFonts w:hint="eastAsia"/>
              </w:rPr>
              <w:t>202</w:t>
            </w:r>
            <w:r w:rsidR="00F32B71">
              <w:rPr>
                <w:rFonts w:hint="eastAsia"/>
              </w:rPr>
              <w:t>1</w:t>
            </w:r>
            <w:r w:rsidRPr="00AD345B">
              <w:rPr>
                <w:rFonts w:hint="eastAsia"/>
              </w:rPr>
              <w:t>年</w:t>
            </w:r>
            <w:r w:rsidR="00F32B71">
              <w:rPr>
                <w:rFonts w:hint="eastAsia"/>
              </w:rPr>
              <w:t xml:space="preserve"> </w:t>
            </w:r>
            <w:r w:rsidR="00E40FE0">
              <w:rPr>
                <w:rFonts w:hint="eastAsia"/>
              </w:rPr>
              <w:t>4</w:t>
            </w:r>
            <w:r w:rsidRPr="00AD345B">
              <w:rPr>
                <w:rFonts w:hint="eastAsia"/>
              </w:rPr>
              <w:t>月</w:t>
            </w:r>
            <w:r w:rsidR="00E40FE0">
              <w:rPr>
                <w:rFonts w:hint="eastAsia"/>
              </w:rPr>
              <w:t>22</w:t>
            </w:r>
            <w:r w:rsidRPr="00AD345B">
              <w:rPr>
                <w:rFonts w:hint="eastAsia"/>
              </w:rPr>
              <w:t>日</w:t>
            </w:r>
            <w:r w:rsidR="00B959FE">
              <w:rPr>
                <w:rFonts w:hint="eastAsia"/>
              </w:rPr>
              <w:t>下</w:t>
            </w:r>
            <w:r w:rsidRPr="00AD345B">
              <w:rPr>
                <w:rFonts w:hint="eastAsia"/>
              </w:rPr>
              <w:t>午</w:t>
            </w:r>
            <w:r w:rsidR="00B959FE">
              <w:rPr>
                <w:rFonts w:hint="eastAsia"/>
              </w:rPr>
              <w:t>6</w:t>
            </w:r>
            <w:r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2"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3"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E40FE0">
              <w:rPr>
                <w:rFonts w:hint="eastAsia"/>
              </w:rPr>
              <w:t>4</w:t>
            </w:r>
            <w:r w:rsidR="00F32B71" w:rsidRPr="00AD345B">
              <w:rPr>
                <w:rFonts w:hint="eastAsia"/>
              </w:rPr>
              <w:t>月</w:t>
            </w:r>
            <w:r w:rsidR="00E40FE0">
              <w:rPr>
                <w:rFonts w:hint="eastAsia"/>
              </w:rPr>
              <w:t>28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4"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5"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E40FE0">
              <w:rPr>
                <w:rFonts w:hint="eastAsia"/>
              </w:rPr>
              <w:t>4</w:t>
            </w:r>
            <w:r w:rsidR="00F32B71" w:rsidRPr="00AD345B">
              <w:rPr>
                <w:rFonts w:hint="eastAsia"/>
              </w:rPr>
              <w:t>月</w:t>
            </w:r>
            <w:r w:rsidR="00E40FE0">
              <w:rPr>
                <w:rFonts w:hint="eastAsia"/>
              </w:rPr>
              <w:t>28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6"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7" w:history="1">
              <w:r w:rsidRPr="00B959FE">
                <w:t>zczhaobiao@renrenle.cn</w:t>
              </w:r>
            </w:hyperlink>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0085C" w:rsidP="00B959FE">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E40FE0">
              <w:rPr>
                <w:rFonts w:hint="eastAsia"/>
              </w:rPr>
              <w:t>4</w:t>
            </w:r>
            <w:r w:rsidR="00F32B71" w:rsidRPr="00AD345B">
              <w:rPr>
                <w:rFonts w:hint="eastAsia"/>
              </w:rPr>
              <w:t>月</w:t>
            </w:r>
            <w:r w:rsidR="00E40FE0">
              <w:rPr>
                <w:rFonts w:hint="eastAsia"/>
              </w:rPr>
              <w:t>28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hyperlink r:id="rId18" w:history="1">
              <w:r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投标保证金金额：二万元</w:t>
            </w:r>
            <w:r w:rsidRPr="00AD345B">
              <w:rPr>
                <w:rFonts w:hint="eastAsia"/>
              </w:rPr>
              <w:t>(</w:t>
            </w:r>
            <w:r w:rsidRPr="00AD345B">
              <w:rPr>
                <w:rFonts w:hint="eastAsia"/>
              </w:rPr>
              <w:t>貳万元</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账号：</w:t>
            </w:r>
            <w:r w:rsidRPr="00AD345B">
              <w:rPr>
                <w:rFonts w:hint="eastAsia"/>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转账备注</w:t>
            </w:r>
            <w:r w:rsidRPr="00AD345B">
              <w:rPr>
                <w:rFonts w:hint="eastAsia"/>
              </w:rPr>
              <w:t>:</w:t>
            </w:r>
            <w:r w:rsidR="00432A51">
              <w:rPr>
                <w:rFonts w:hint="eastAsia"/>
              </w:rPr>
              <w:t>自用</w:t>
            </w:r>
            <w:r w:rsidR="0040085C">
              <w:rPr>
                <w:rFonts w:hint="eastAsia"/>
              </w:rPr>
              <w:t>品</w:t>
            </w:r>
            <w:r w:rsidRPr="00AD345B">
              <w:rPr>
                <w:rFonts w:hint="eastAsia"/>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是否需要提交电子版文件</w:t>
            </w:r>
            <w:r w:rsidRPr="00AD345B">
              <w:rPr>
                <w:rFonts w:hint="eastAsia"/>
              </w:rPr>
              <w:t>:</w:t>
            </w:r>
            <w:r w:rsidRPr="00AD345B">
              <w:rPr>
                <w:rFonts w:hint="eastAsia"/>
              </w:rPr>
              <w:t>需要</w:t>
            </w:r>
            <w:r w:rsidRPr="00AD345B">
              <w:rPr>
                <w:rFonts w:hint="eastAsia"/>
              </w:rPr>
              <w:t>(</w:t>
            </w:r>
            <w:r w:rsidRPr="00AD345B">
              <w:rPr>
                <w:rFonts w:hint="eastAsia"/>
              </w:rPr>
              <w:t>开标会结束后请将报价单发送至邮箱</w:t>
            </w:r>
            <w:r w:rsidRPr="00AD345B">
              <w:rPr>
                <w:rFonts w:hint="eastAsia"/>
              </w:rPr>
              <w:t>:</w:t>
            </w:r>
            <w:r w:rsidR="00BD2EB9">
              <w:t xml:space="preserve"> </w:t>
            </w:r>
            <w:hyperlink r:id="rId19" w:history="1">
              <w:r w:rsidR="00BD2EB9" w:rsidRPr="00B959FE">
                <w:t>zczhaobiao@renrenle.cn</w:t>
              </w:r>
            </w:hyperlink>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招标人名称</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招标人地址</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时间：</w:t>
            </w:r>
            <w:r w:rsidR="00F32B71" w:rsidRPr="00AD345B">
              <w:rPr>
                <w:rFonts w:hint="eastAsia"/>
              </w:rPr>
              <w:t>202</w:t>
            </w:r>
            <w:r w:rsidR="00F32B71">
              <w:rPr>
                <w:rFonts w:hint="eastAsia"/>
              </w:rPr>
              <w:t>1</w:t>
            </w:r>
            <w:r w:rsidR="00F32B71" w:rsidRPr="00AD345B">
              <w:rPr>
                <w:rFonts w:hint="eastAsia"/>
              </w:rPr>
              <w:t>年</w:t>
            </w:r>
            <w:r w:rsidR="00E40FE0">
              <w:rPr>
                <w:rFonts w:hint="eastAsia"/>
              </w:rPr>
              <w:t>4</w:t>
            </w:r>
            <w:r w:rsidR="00F32B71" w:rsidRPr="00AD345B">
              <w:rPr>
                <w:rFonts w:hint="eastAsia"/>
              </w:rPr>
              <w:t>月</w:t>
            </w:r>
            <w:r w:rsidR="00E40FE0">
              <w:rPr>
                <w:rFonts w:hint="eastAsia"/>
              </w:rPr>
              <w:t>28</w:t>
            </w:r>
            <w:r w:rsidR="00F32B71" w:rsidRPr="00AD345B">
              <w:rPr>
                <w:rFonts w:hint="eastAsia"/>
              </w:rPr>
              <w:t>日</w:t>
            </w:r>
            <w:r w:rsidR="00F32B71">
              <w:rPr>
                <w:rFonts w:hint="eastAsia"/>
              </w:rPr>
              <w:t>下</w:t>
            </w:r>
            <w:r w:rsidR="00F32B71" w:rsidRPr="00AD345B">
              <w:rPr>
                <w:rFonts w:hint="eastAsia"/>
              </w:rPr>
              <w:t>午</w:t>
            </w:r>
            <w:r w:rsidR="00F32B71">
              <w:rPr>
                <w:rFonts w:hint="eastAsia"/>
              </w:rPr>
              <w:t>6</w:t>
            </w:r>
            <w:r w:rsidR="00F32B71"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E40FE0">
            <w:r w:rsidRPr="00AD345B">
              <w:rPr>
                <w:rFonts w:hint="eastAsia"/>
              </w:rPr>
              <w:t>开标时间</w:t>
            </w:r>
            <w:r w:rsidRPr="00AD345B">
              <w:rPr>
                <w:rFonts w:hint="eastAsia"/>
              </w:rPr>
              <w:t>:</w:t>
            </w:r>
            <w:r w:rsidR="0040085C" w:rsidRPr="00AD345B">
              <w:rPr>
                <w:rFonts w:hint="eastAsia"/>
              </w:rPr>
              <w:t xml:space="preserve"> </w:t>
            </w:r>
            <w:r w:rsidR="00E40FE0" w:rsidRPr="00AD345B">
              <w:rPr>
                <w:rFonts w:hint="eastAsia"/>
              </w:rPr>
              <w:t>202</w:t>
            </w:r>
            <w:r w:rsidR="00E40FE0">
              <w:rPr>
                <w:rFonts w:hint="eastAsia"/>
              </w:rPr>
              <w:t>1</w:t>
            </w:r>
            <w:r w:rsidR="00E40FE0" w:rsidRPr="00AD345B">
              <w:rPr>
                <w:rFonts w:hint="eastAsia"/>
              </w:rPr>
              <w:t>年</w:t>
            </w:r>
            <w:r w:rsidR="00E40FE0">
              <w:rPr>
                <w:rFonts w:hint="eastAsia"/>
              </w:rPr>
              <w:t>4</w:t>
            </w:r>
            <w:r w:rsidR="00E40FE0" w:rsidRPr="00AD345B">
              <w:rPr>
                <w:rFonts w:hint="eastAsia"/>
              </w:rPr>
              <w:t>月</w:t>
            </w:r>
            <w:r w:rsidR="00E40FE0">
              <w:rPr>
                <w:rFonts w:hint="eastAsia"/>
              </w:rPr>
              <w:t>2</w:t>
            </w:r>
            <w:r w:rsidR="00E40FE0">
              <w:rPr>
                <w:rFonts w:hint="eastAsia"/>
              </w:rPr>
              <w:t>9</w:t>
            </w:r>
            <w:r w:rsidR="00E40FE0" w:rsidRPr="00AD345B">
              <w:rPr>
                <w:rFonts w:hint="eastAsia"/>
              </w:rPr>
              <w:t>日</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E40FE0" w:rsidRDefault="00E40FE0" w:rsidP="00E40FE0">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（4）资格审查资料</w:t>
      </w:r>
      <w:r>
        <w:rPr>
          <w:rFonts w:ascii="微软雅黑" w:eastAsia="微软雅黑" w:hAnsi="微软雅黑" w:hint="eastAsia"/>
          <w:color w:val="000000"/>
          <w:sz w:val="24"/>
          <w:szCs w:val="24"/>
        </w:rPr>
        <w:t>-</w:t>
      </w:r>
      <w:r w:rsidRPr="00BB5B9D">
        <w:rPr>
          <w:rFonts w:ascii="微软雅黑" w:eastAsia="微软雅黑" w:hAnsi="微软雅黑" w:hint="eastAsia"/>
          <w:color w:val="000000"/>
          <w:sz w:val="24"/>
          <w:szCs w:val="24"/>
        </w:rPr>
        <w:t>含</w:t>
      </w:r>
      <w:r w:rsidRPr="00BB5B9D">
        <w:rPr>
          <w:rFonts w:ascii="微软雅黑" w:eastAsia="微软雅黑" w:hAnsi="微软雅黑" w:hint="eastAsia"/>
          <w:color w:val="FF0000"/>
          <w:sz w:val="24"/>
          <w:szCs w:val="24"/>
        </w:rPr>
        <w:t>上年度财务报表</w:t>
      </w:r>
      <w:r w:rsidRPr="00BB5B9D">
        <w:rPr>
          <w:rFonts w:ascii="微软雅黑" w:eastAsia="微软雅黑" w:hAnsi="微软雅黑" w:hint="eastAsia"/>
          <w:color w:val="000000"/>
          <w:sz w:val="24"/>
          <w:szCs w:val="24"/>
        </w:rPr>
        <w:t>（资产负债表、损益表、现金流量表）</w:t>
      </w:r>
    </w:p>
    <w:p w:rsidR="00E40FE0" w:rsidRDefault="00E40FE0" w:rsidP="00E40FE0">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Pr="00BB5B9D">
        <w:rPr>
          <w:rFonts w:ascii="微软雅黑" w:eastAsia="微软雅黑" w:hAnsi="微软雅黑" w:hint="eastAsia"/>
          <w:color w:val="FF0000"/>
          <w:sz w:val="24"/>
          <w:szCs w:val="24"/>
        </w:rPr>
        <w:t>投标保证金汇款回执；</w:t>
      </w:r>
    </w:p>
    <w:p w:rsidR="00E40FE0" w:rsidRDefault="00E40FE0" w:rsidP="00E40FE0">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Pr="00BB5B9D">
        <w:rPr>
          <w:rFonts w:ascii="微软雅黑" w:eastAsia="微软雅黑" w:hAnsi="微软雅黑" w:hint="eastAsia"/>
          <w:color w:val="FF0000"/>
          <w:sz w:val="24"/>
          <w:szCs w:val="24"/>
        </w:rPr>
        <w:t>分项报价表；</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bookmarkStart w:id="0" w:name="_GoBack"/>
      <w:bookmarkEnd w:id="0"/>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137548" w:rsidRPr="003B0D8A" w:rsidRDefault="00137548"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3.7.6开标会结束后,发送Excel版分项报价表至邮箱</w:t>
      </w:r>
      <w:hyperlink r:id="rId20" w:history="1">
        <w:r w:rsidR="0040085C" w:rsidRPr="0040085C">
          <w:rPr>
            <w:rFonts w:ascii="微软雅黑" w:eastAsia="微软雅黑" w:hAnsi="微软雅黑"/>
            <w:color w:val="000000"/>
            <w:sz w:val="24"/>
            <w:szCs w:val="24"/>
          </w:rPr>
          <w:t>zczhaobiao@renrenle.cn</w:t>
        </w:r>
      </w:hyperlink>
      <w:r>
        <w:rPr>
          <w:rFonts w:ascii="微软雅黑" w:eastAsia="微软雅黑" w:hAnsi="微软雅黑" w:hint="eastAsia"/>
          <w:color w:val="000000"/>
          <w:sz w:val="24"/>
          <w:szCs w:val="24"/>
        </w:rPr>
        <w:t>,</w:t>
      </w:r>
      <w:r>
        <w:rPr>
          <w:rFonts w:ascii="微软雅黑" w:eastAsia="微软雅黑" w:hAnsi="微软雅黑"/>
          <w:color w:val="000000"/>
          <w:sz w:val="24"/>
          <w:szCs w:val="24"/>
        </w:rPr>
        <w:t>若</w:t>
      </w:r>
      <w:r>
        <w:rPr>
          <w:rFonts w:ascii="微软雅黑" w:eastAsia="微软雅黑" w:hAnsi="微软雅黑" w:hint="eastAsia"/>
          <w:color w:val="000000"/>
          <w:sz w:val="24"/>
          <w:szCs w:val="24"/>
        </w:rPr>
        <w:t>Excel版分项报价表与纸质版标书不一致时,</w:t>
      </w:r>
      <w:r w:rsidRPr="00137548">
        <w:rPr>
          <w:rFonts w:ascii="微软雅黑" w:eastAsia="微软雅黑" w:hAnsi="微软雅黑" w:hint="eastAsia"/>
          <w:color w:val="000000"/>
          <w:sz w:val="24"/>
          <w:szCs w:val="24"/>
        </w:rPr>
        <w:t xml:space="preserve"> </w:t>
      </w:r>
      <w:r w:rsidRPr="003B0D8A">
        <w:rPr>
          <w:rFonts w:ascii="微软雅黑" w:eastAsia="微软雅黑" w:hAnsi="微软雅黑" w:hint="eastAsia"/>
          <w:color w:val="000000"/>
          <w:sz w:val="24"/>
          <w:szCs w:val="24"/>
        </w:rPr>
        <w:t>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w:t>
      </w:r>
      <w:r w:rsidRPr="002C0FB3">
        <w:rPr>
          <w:rFonts w:ascii="微软雅黑" w:eastAsia="微软雅黑" w:hAnsi="微软雅黑" w:hint="eastAsia"/>
          <w:color w:val="000000"/>
          <w:sz w:val="24"/>
          <w:szCs w:val="24"/>
        </w:rPr>
        <w:lastRenderedPageBreak/>
        <w:t>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Pr="00BF4033" w:rsidRDefault="00BF4033" w:rsidP="00BF4033">
      <w:pPr>
        <w:pStyle w:val="a3"/>
        <w:autoSpaceDE w:val="0"/>
        <w:autoSpaceDN w:val="0"/>
        <w:ind w:left="405" w:firstLineChars="0" w:firstLine="0"/>
        <w:jc w:val="center"/>
        <w:rPr>
          <w:rFonts w:ascii="微软雅黑" w:eastAsia="微软雅黑" w:hAnsi="微软雅黑"/>
          <w:color w:val="000000"/>
          <w:sz w:val="30"/>
          <w:szCs w:val="30"/>
        </w:rPr>
      </w:pPr>
      <w:r w:rsidRPr="00BF4033">
        <w:rPr>
          <w:rFonts w:ascii="微软雅黑" w:eastAsia="微软雅黑" w:hAnsi="微软雅黑"/>
          <w:color w:val="000000"/>
          <w:sz w:val="30"/>
          <w:szCs w:val="30"/>
        </w:rPr>
        <w:t>（</w:t>
      </w:r>
      <w:r w:rsidRPr="00BF4033">
        <w:rPr>
          <w:rFonts w:ascii="微软雅黑" w:eastAsia="微软雅黑" w:hAnsi="微软雅黑" w:hint="eastAsia"/>
          <w:color w:val="000000"/>
          <w:sz w:val="30"/>
          <w:szCs w:val="30"/>
        </w:rPr>
        <w:t>以后期签订合同为准！</w:t>
      </w:r>
      <w:r w:rsidRPr="00BF4033">
        <w:rPr>
          <w:rFonts w:ascii="微软雅黑" w:eastAsia="微软雅黑" w:hAnsi="微软雅黑"/>
          <w:color w:val="000000"/>
          <w:sz w:val="30"/>
          <w:szCs w:val="30"/>
        </w:rPr>
        <w:t>）</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BF4033" w:rsidRDefault="00BF4033"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分项报价表</w:t>
      </w:r>
    </w:p>
    <w:p w:rsidR="00E564C2"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2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32" w:rsidRDefault="00BF5132" w:rsidP="00392723">
      <w:r>
        <w:separator/>
      </w:r>
    </w:p>
  </w:endnote>
  <w:endnote w:type="continuationSeparator" w:id="0">
    <w:p w:rsidR="00BF5132" w:rsidRDefault="00BF5132"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B959FE" w:rsidRDefault="00B959FE">
        <w:pPr>
          <w:pStyle w:val="a5"/>
          <w:jc w:val="center"/>
        </w:pPr>
        <w:r>
          <w:fldChar w:fldCharType="begin"/>
        </w:r>
        <w:r>
          <w:instrText>PAGE   \* MERGEFORMAT</w:instrText>
        </w:r>
        <w:r>
          <w:fldChar w:fldCharType="separate"/>
        </w:r>
        <w:r w:rsidR="00E40FE0" w:rsidRPr="00E40FE0">
          <w:rPr>
            <w:noProof/>
            <w:lang w:val="zh-CN"/>
          </w:rPr>
          <w:t>1</w:t>
        </w:r>
        <w:r>
          <w:fldChar w:fldCharType="end"/>
        </w:r>
      </w:p>
    </w:sdtContent>
  </w:sdt>
  <w:p w:rsidR="00B959FE" w:rsidRDefault="00B959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32" w:rsidRDefault="00BF5132" w:rsidP="00392723">
      <w:r>
        <w:separator/>
      </w:r>
    </w:p>
  </w:footnote>
  <w:footnote w:type="continuationSeparator" w:id="0">
    <w:p w:rsidR="00BF5132" w:rsidRDefault="00BF5132"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40D47"/>
    <w:rsid w:val="00256906"/>
    <w:rsid w:val="0026022B"/>
    <w:rsid w:val="002740D7"/>
    <w:rsid w:val="002B614D"/>
    <w:rsid w:val="002C0FB3"/>
    <w:rsid w:val="003133C2"/>
    <w:rsid w:val="003575B2"/>
    <w:rsid w:val="00392723"/>
    <w:rsid w:val="003B0D8A"/>
    <w:rsid w:val="003D20EE"/>
    <w:rsid w:val="003D64E8"/>
    <w:rsid w:val="003F0D41"/>
    <w:rsid w:val="003F5205"/>
    <w:rsid w:val="0040085C"/>
    <w:rsid w:val="00414B10"/>
    <w:rsid w:val="00422C44"/>
    <w:rsid w:val="00432A51"/>
    <w:rsid w:val="00453739"/>
    <w:rsid w:val="00460C2D"/>
    <w:rsid w:val="00466B25"/>
    <w:rsid w:val="00481343"/>
    <w:rsid w:val="00490250"/>
    <w:rsid w:val="004974A7"/>
    <w:rsid w:val="004C572A"/>
    <w:rsid w:val="004D7E5F"/>
    <w:rsid w:val="00507213"/>
    <w:rsid w:val="0052301D"/>
    <w:rsid w:val="00526D1F"/>
    <w:rsid w:val="00540810"/>
    <w:rsid w:val="00565663"/>
    <w:rsid w:val="0056746F"/>
    <w:rsid w:val="00593FDD"/>
    <w:rsid w:val="005B0635"/>
    <w:rsid w:val="005C2A62"/>
    <w:rsid w:val="005C44CA"/>
    <w:rsid w:val="005C612E"/>
    <w:rsid w:val="005E66E9"/>
    <w:rsid w:val="005F0AF2"/>
    <w:rsid w:val="005F6B79"/>
    <w:rsid w:val="00661CA4"/>
    <w:rsid w:val="00661D93"/>
    <w:rsid w:val="00671E69"/>
    <w:rsid w:val="00680296"/>
    <w:rsid w:val="00691EB0"/>
    <w:rsid w:val="006C5FD3"/>
    <w:rsid w:val="006D3A74"/>
    <w:rsid w:val="006F2019"/>
    <w:rsid w:val="006F6993"/>
    <w:rsid w:val="006F74BC"/>
    <w:rsid w:val="00700056"/>
    <w:rsid w:val="0078397C"/>
    <w:rsid w:val="007B1A6E"/>
    <w:rsid w:val="007D606B"/>
    <w:rsid w:val="008070A0"/>
    <w:rsid w:val="008410A6"/>
    <w:rsid w:val="00853C85"/>
    <w:rsid w:val="00880BE9"/>
    <w:rsid w:val="00882E81"/>
    <w:rsid w:val="008A4432"/>
    <w:rsid w:val="008A4CD8"/>
    <w:rsid w:val="008C24B9"/>
    <w:rsid w:val="008C78CC"/>
    <w:rsid w:val="008F2B74"/>
    <w:rsid w:val="008F6A5D"/>
    <w:rsid w:val="009426BE"/>
    <w:rsid w:val="0099046D"/>
    <w:rsid w:val="009B2324"/>
    <w:rsid w:val="009C32F4"/>
    <w:rsid w:val="009F77AB"/>
    <w:rsid w:val="00A50249"/>
    <w:rsid w:val="00A771EC"/>
    <w:rsid w:val="00A92267"/>
    <w:rsid w:val="00AC06C3"/>
    <w:rsid w:val="00AF3259"/>
    <w:rsid w:val="00B9298D"/>
    <w:rsid w:val="00B959FE"/>
    <w:rsid w:val="00BB6EB8"/>
    <w:rsid w:val="00BD0911"/>
    <w:rsid w:val="00BD2EB9"/>
    <w:rsid w:val="00BF4014"/>
    <w:rsid w:val="00BF4033"/>
    <w:rsid w:val="00BF5132"/>
    <w:rsid w:val="00BF750B"/>
    <w:rsid w:val="00C3165D"/>
    <w:rsid w:val="00C44576"/>
    <w:rsid w:val="00C65A05"/>
    <w:rsid w:val="00CA766E"/>
    <w:rsid w:val="00CD6353"/>
    <w:rsid w:val="00CF1518"/>
    <w:rsid w:val="00D318A8"/>
    <w:rsid w:val="00D3303F"/>
    <w:rsid w:val="00D52FED"/>
    <w:rsid w:val="00D53E9B"/>
    <w:rsid w:val="00D911AF"/>
    <w:rsid w:val="00DB43EE"/>
    <w:rsid w:val="00DB7EE0"/>
    <w:rsid w:val="00DD4ABB"/>
    <w:rsid w:val="00DF01F8"/>
    <w:rsid w:val="00E023DD"/>
    <w:rsid w:val="00E24423"/>
    <w:rsid w:val="00E25CAF"/>
    <w:rsid w:val="00E40FE0"/>
    <w:rsid w:val="00E564C2"/>
    <w:rsid w:val="00E94692"/>
    <w:rsid w:val="00EA3585"/>
    <w:rsid w:val="00EA3F4D"/>
    <w:rsid w:val="00EC1A88"/>
    <w:rsid w:val="00ED0B31"/>
    <w:rsid w:val="00EE0E07"/>
    <w:rsid w:val="00F32B71"/>
    <w:rsid w:val="00F430AE"/>
    <w:rsid w:val="00F47CB1"/>
    <w:rsid w:val="00F56C4A"/>
    <w:rsid w:val="00FC4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czhaobiao@renrenle.cn" TargetMode="External"/><Relationship Id="rId18" Type="http://schemas.openxmlformats.org/officeDocument/2006/relationships/hyperlink" Target="mailto:zczhaobiao@renrenle.c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czhaobiao@renrenle.cn" TargetMode="External"/><Relationship Id="rId17" Type="http://schemas.openxmlformats.org/officeDocument/2006/relationships/hyperlink" Target="mailto:zczhaobiao@renrenle.cn" TargetMode="External"/><Relationship Id="rId2" Type="http://schemas.openxmlformats.org/officeDocument/2006/relationships/numbering" Target="numbering.xml"/><Relationship Id="rId16" Type="http://schemas.openxmlformats.org/officeDocument/2006/relationships/hyperlink" Target="mailto:zczhaobiao@renrenle.cn" TargetMode="External"/><Relationship Id="rId20" Type="http://schemas.openxmlformats.org/officeDocument/2006/relationships/hyperlink" Target="mailto:zczhaobiao@renrenle.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czhaobiao@renrenle.cn" TargetMode="External"/><Relationship Id="rId5" Type="http://schemas.openxmlformats.org/officeDocument/2006/relationships/settings" Target="settings.xml"/><Relationship Id="rId15" Type="http://schemas.openxmlformats.org/officeDocument/2006/relationships/hyperlink" Target="mailto:zczhaobiao@renrenle.cn" TargetMode="External"/><Relationship Id="rId23" Type="http://schemas.openxmlformats.org/officeDocument/2006/relationships/theme" Target="theme/theme1.xml"/><Relationship Id="rId10" Type="http://schemas.openxmlformats.org/officeDocument/2006/relationships/hyperlink" Target="mailto:zczhaobiao@renrenle.cn" TargetMode="External"/><Relationship Id="rId19" Type="http://schemas.openxmlformats.org/officeDocument/2006/relationships/hyperlink" Target="mailto:zczhaobiao@renrenle.cn" TargetMode="External"/><Relationship Id="rId4" Type="http://schemas.microsoft.com/office/2007/relationships/stylesWithEffects" Target="stylesWithEffects.xml"/><Relationship Id="rId9" Type="http://schemas.openxmlformats.org/officeDocument/2006/relationships/hyperlink" Target="mailto:zczhaobiao@renrenle.cn" TargetMode="External"/><Relationship Id="rId14" Type="http://schemas.openxmlformats.org/officeDocument/2006/relationships/hyperlink" Target="mailto:zczhaobiao@renrenle.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EC2C-3665-4099-99F8-BB309D4DF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40</Pages>
  <Words>1908</Words>
  <Characters>10877</Characters>
  <Application>Microsoft Office Word</Application>
  <DocSecurity>0</DocSecurity>
  <Lines>90</Lines>
  <Paragraphs>25</Paragraphs>
  <ScaleCrop>false</ScaleCrop>
  <Company/>
  <LinksUpToDate>false</LinksUpToDate>
  <CharactersWithSpaces>12760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19</cp:revision>
  <dcterms:created xsi:type="dcterms:W3CDTF">2020-05-26T06:23:00Z</dcterms:created>
  <dcterms:modified xsi:type="dcterms:W3CDTF">2021-04-16T08:37:00Z</dcterms:modified>
</cp:coreProperties>
</file>